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AE6E5" w14:textId="77777777" w:rsidR="00F00976" w:rsidRPr="00F00976" w:rsidRDefault="00F00976" w:rsidP="00F00976">
      <w:pPr>
        <w:rPr>
          <w:b/>
          <w:bCs/>
        </w:rPr>
      </w:pPr>
      <w:r w:rsidRPr="00F00976">
        <w:rPr>
          <w:b/>
          <w:bCs/>
        </w:rPr>
        <w:t xml:space="preserve">Dr. Mehdi </w:t>
      </w:r>
      <w:proofErr w:type="spellStart"/>
      <w:r w:rsidRPr="00F00976">
        <w:rPr>
          <w:b/>
          <w:bCs/>
        </w:rPr>
        <w:t>Beiki</w:t>
      </w:r>
      <w:proofErr w:type="spellEnd"/>
    </w:p>
    <w:p w14:paraId="3EB8A40D" w14:textId="77777777" w:rsidR="00F00976" w:rsidRPr="00F00976" w:rsidRDefault="00F00976" w:rsidP="00F00976">
      <w:r w:rsidRPr="00F00976">
        <w:rPr>
          <w:b/>
          <w:bCs/>
        </w:rPr>
        <w:t>Cultural Counsellor of the Islamic Republic of Iran in Kenya</w:t>
      </w:r>
    </w:p>
    <w:p w14:paraId="4C7A5DCA" w14:textId="77777777" w:rsidR="00F00976" w:rsidRPr="00F00976" w:rsidRDefault="00F00976" w:rsidP="00F00976">
      <w:r w:rsidRPr="00F00976">
        <w:t xml:space="preserve">Dr. Mehdi </w:t>
      </w:r>
      <w:proofErr w:type="spellStart"/>
      <w:r w:rsidRPr="00F00976">
        <w:t>Beiki</w:t>
      </w:r>
      <w:proofErr w:type="spellEnd"/>
      <w:r w:rsidRPr="00F00976">
        <w:t xml:space="preserve"> is an Iranian scholar and cultural diplomat with an academic background in </w:t>
      </w:r>
      <w:r w:rsidRPr="00F00976">
        <w:rPr>
          <w:b/>
          <w:bCs/>
        </w:rPr>
        <w:t>Political Science and International Relations</w:t>
      </w:r>
      <w:r w:rsidRPr="00F00976">
        <w:t xml:space="preserve">. He holds a B.A. from the University of Tehran and an M.A. and Ph.D. from </w:t>
      </w:r>
      <w:proofErr w:type="spellStart"/>
      <w:r w:rsidRPr="00F00976">
        <w:t>Allameh</w:t>
      </w:r>
      <w:proofErr w:type="spellEnd"/>
      <w:r w:rsidRPr="00F00976">
        <w:t xml:space="preserve"> </w:t>
      </w:r>
      <w:proofErr w:type="spellStart"/>
      <w:r w:rsidRPr="00F00976">
        <w:t>Tabataba’i</w:t>
      </w:r>
      <w:proofErr w:type="spellEnd"/>
      <w:r w:rsidRPr="00F00976">
        <w:t xml:space="preserve"> University. His doctoral research focused on Iran–Muslim Brotherhood relations, while his master’s research examined Iran’s soft power in Lebanon. He has authored books and academic articles on international relations, soft power, political movements, and cultural affairs.</w:t>
      </w:r>
    </w:p>
    <w:p w14:paraId="0D6CEAC6" w14:textId="77777777" w:rsidR="00F00976" w:rsidRPr="00F00976" w:rsidRDefault="00F00976" w:rsidP="00F00976">
      <w:r w:rsidRPr="00F00976">
        <w:t xml:space="preserve">With extensive experience in cultural diplomacy, Dr. </w:t>
      </w:r>
      <w:proofErr w:type="spellStart"/>
      <w:r w:rsidRPr="00F00976">
        <w:t>Beiki</w:t>
      </w:r>
      <w:proofErr w:type="spellEnd"/>
      <w:r w:rsidRPr="00F00976">
        <w:t xml:space="preserve"> has worked on </w:t>
      </w:r>
      <w:r w:rsidRPr="00F00976">
        <w:rPr>
          <w:b/>
          <w:bCs/>
        </w:rPr>
        <w:t>Iran’s cultural relations with Lebanon, Tunisia, Libya and the wider Arab and African regions</w:t>
      </w:r>
      <w:r w:rsidRPr="00F00976">
        <w:t xml:space="preserve">, and has served as Acting Cultural Counsellor of Iran in Tunisia. He has also been involved in academic research, university teaching, international dialogue and cultural </w:t>
      </w:r>
      <w:proofErr w:type="spellStart"/>
      <w:r w:rsidRPr="00F00976">
        <w:t>programmes</w:t>
      </w:r>
      <w:proofErr w:type="spellEnd"/>
      <w:r w:rsidRPr="00F00976">
        <w:t>.</w:t>
      </w:r>
    </w:p>
    <w:p w14:paraId="26775FFC" w14:textId="77777777" w:rsidR="00F00976" w:rsidRPr="00F00976" w:rsidRDefault="00F00976" w:rsidP="00F00976">
      <w:pPr>
        <w:rPr>
          <w:b/>
          <w:bCs/>
        </w:rPr>
      </w:pPr>
      <w:r w:rsidRPr="00F00976">
        <w:rPr>
          <w:b/>
          <w:bCs/>
        </w:rPr>
        <w:t>Recent Activities in Kenya</w:t>
      </w:r>
    </w:p>
    <w:p w14:paraId="4CAA06E9" w14:textId="77777777" w:rsidR="00F00976" w:rsidRPr="00F00976" w:rsidRDefault="00F00976" w:rsidP="00F00976">
      <w:r w:rsidRPr="00F00976">
        <w:t xml:space="preserve">During his recent tenure as Cultural Counsellor in Kenya, Dr. </w:t>
      </w:r>
      <w:proofErr w:type="spellStart"/>
      <w:r w:rsidRPr="00F00976">
        <w:t>Beiki</w:t>
      </w:r>
      <w:proofErr w:type="spellEnd"/>
      <w:r w:rsidRPr="00F00976">
        <w:t xml:space="preserve"> has focused on expanding </w:t>
      </w:r>
      <w:r w:rsidRPr="00F00976">
        <w:rPr>
          <w:b/>
          <w:bCs/>
        </w:rPr>
        <w:t>people-to-people, academic and cultural relations between Iran and Kenya</w:t>
      </w:r>
      <w:r w:rsidRPr="00F00976">
        <w:t>. Key areas of activity include:</w:t>
      </w:r>
    </w:p>
    <w:p w14:paraId="31D7F39C" w14:textId="77777777" w:rsidR="00F00976" w:rsidRPr="00F00976" w:rsidRDefault="00F00976" w:rsidP="00F00976">
      <w:pPr>
        <w:numPr>
          <w:ilvl w:val="0"/>
          <w:numId w:val="1"/>
        </w:numPr>
      </w:pPr>
      <w:r w:rsidRPr="00F00976">
        <w:t xml:space="preserve">Strengthening cooperation with </w:t>
      </w:r>
      <w:r w:rsidRPr="00F00976">
        <w:rPr>
          <w:b/>
          <w:bCs/>
        </w:rPr>
        <w:t>Kenyan universities and academic institutions</w:t>
      </w:r>
      <w:r w:rsidRPr="00F00976">
        <w:t xml:space="preserve">, including the development of the </w:t>
      </w:r>
      <w:r w:rsidRPr="00F00976">
        <w:rPr>
          <w:b/>
          <w:bCs/>
        </w:rPr>
        <w:t xml:space="preserve">Iran Room at </w:t>
      </w:r>
      <w:proofErr w:type="spellStart"/>
      <w:r w:rsidRPr="00F00976">
        <w:rPr>
          <w:b/>
          <w:bCs/>
        </w:rPr>
        <w:t>Pwani</w:t>
      </w:r>
      <w:proofErr w:type="spellEnd"/>
      <w:r w:rsidRPr="00F00976">
        <w:rPr>
          <w:b/>
          <w:bCs/>
        </w:rPr>
        <w:t xml:space="preserve"> University</w:t>
      </w:r>
      <w:r w:rsidRPr="00F00976">
        <w:t xml:space="preserve"> as a platform for Persian language, Iran studies, cultural exchange and academic cooperation.</w:t>
      </w:r>
    </w:p>
    <w:p w14:paraId="44A96EC7" w14:textId="77777777" w:rsidR="00F00976" w:rsidRPr="00F00976" w:rsidRDefault="00F00976" w:rsidP="00F00976">
      <w:pPr>
        <w:numPr>
          <w:ilvl w:val="0"/>
          <w:numId w:val="1"/>
        </w:numPr>
      </w:pPr>
      <w:r w:rsidRPr="00F00976">
        <w:t xml:space="preserve">Promoting </w:t>
      </w:r>
      <w:r w:rsidRPr="00F00976">
        <w:rPr>
          <w:b/>
          <w:bCs/>
        </w:rPr>
        <w:t>Persian language education</w:t>
      </w:r>
      <w:r w:rsidRPr="00F00976">
        <w:t xml:space="preserve"> through </w:t>
      </w:r>
      <w:proofErr w:type="spellStart"/>
      <w:r w:rsidRPr="00F00976">
        <w:t>programmes</w:t>
      </w:r>
      <w:proofErr w:type="spellEnd"/>
      <w:r w:rsidRPr="00F00976">
        <w:t xml:space="preserve"> at universities, Islamic </w:t>
      </w:r>
      <w:proofErr w:type="spellStart"/>
      <w:r w:rsidRPr="00F00976">
        <w:t>centres</w:t>
      </w:r>
      <w:proofErr w:type="spellEnd"/>
      <w:r w:rsidRPr="00F00976">
        <w:t xml:space="preserve"> and community institutions in Nairobi and other parts of Kenya.</w:t>
      </w:r>
    </w:p>
    <w:p w14:paraId="330BB098" w14:textId="77777777" w:rsidR="00F00976" w:rsidRPr="00F00976" w:rsidRDefault="00F00976" w:rsidP="00F00976">
      <w:pPr>
        <w:numPr>
          <w:ilvl w:val="0"/>
          <w:numId w:val="1"/>
        </w:numPr>
      </w:pPr>
      <w:r w:rsidRPr="00F00976">
        <w:t xml:space="preserve">Supporting </w:t>
      </w:r>
      <w:r w:rsidRPr="00F00976">
        <w:rPr>
          <w:b/>
          <w:bCs/>
        </w:rPr>
        <w:t>academic and scientific cooperation</w:t>
      </w:r>
      <w:r w:rsidRPr="00F00976">
        <w:t xml:space="preserve"> in areas including medicine, nanotechnology, agriculture, engineering, artificial intelligence, humanities and Islamic studies.</w:t>
      </w:r>
    </w:p>
    <w:p w14:paraId="62828B10" w14:textId="77777777" w:rsidR="00F00976" w:rsidRPr="00F00976" w:rsidRDefault="00F00976" w:rsidP="00F00976">
      <w:pPr>
        <w:numPr>
          <w:ilvl w:val="0"/>
          <w:numId w:val="1"/>
        </w:numPr>
      </w:pPr>
      <w:r w:rsidRPr="00F00976">
        <w:t xml:space="preserve">Expanding Iran’s cultural presence at the </w:t>
      </w:r>
      <w:r w:rsidRPr="00F00976">
        <w:rPr>
          <w:b/>
          <w:bCs/>
        </w:rPr>
        <w:t>Nairobi International Book Fair</w:t>
      </w:r>
      <w:r w:rsidRPr="00F00976">
        <w:t>, with a focus on Iranian literature, children's books, translations and cultural dialogue.</w:t>
      </w:r>
    </w:p>
    <w:p w14:paraId="451DC878" w14:textId="77777777" w:rsidR="00F00976" w:rsidRPr="00F00976" w:rsidRDefault="00F00976" w:rsidP="00F00976">
      <w:pPr>
        <w:numPr>
          <w:ilvl w:val="0"/>
          <w:numId w:val="1"/>
        </w:numPr>
      </w:pPr>
      <w:r w:rsidRPr="00F00976">
        <w:t xml:space="preserve">Developing cultural </w:t>
      </w:r>
      <w:proofErr w:type="spellStart"/>
      <w:r w:rsidRPr="00F00976">
        <w:t>programmes</w:t>
      </w:r>
      <w:proofErr w:type="spellEnd"/>
      <w:r w:rsidRPr="00F00976">
        <w:t xml:space="preserve"> connecting </w:t>
      </w:r>
      <w:r w:rsidRPr="00F00976">
        <w:rPr>
          <w:b/>
          <w:bCs/>
        </w:rPr>
        <w:t>Iranian and Kenyan scholars, educators, religious figures, writers and students</w:t>
      </w:r>
      <w:r w:rsidRPr="00F00976">
        <w:t>.</w:t>
      </w:r>
    </w:p>
    <w:p w14:paraId="22A06D66" w14:textId="77777777" w:rsidR="00F00976" w:rsidRPr="00F00976" w:rsidRDefault="00F00976" w:rsidP="00F00976">
      <w:pPr>
        <w:numPr>
          <w:ilvl w:val="0"/>
          <w:numId w:val="1"/>
        </w:numPr>
      </w:pPr>
      <w:r w:rsidRPr="00F00976">
        <w:t xml:space="preserve">Promoting dialogue around </w:t>
      </w:r>
      <w:r w:rsidRPr="00F00976">
        <w:rPr>
          <w:b/>
          <w:bCs/>
        </w:rPr>
        <w:t>education, peace, intercultural understanding and the role of young people</w:t>
      </w:r>
      <w:r w:rsidRPr="00F00976">
        <w:t xml:space="preserve">, including </w:t>
      </w:r>
      <w:proofErr w:type="spellStart"/>
      <w:r w:rsidRPr="00F00976">
        <w:t>programmes</w:t>
      </w:r>
      <w:proofErr w:type="spellEnd"/>
      <w:r w:rsidRPr="00F00976">
        <w:t xml:space="preserve"> with Kenyan teachers and students.</w:t>
      </w:r>
    </w:p>
    <w:p w14:paraId="7F91B8AB" w14:textId="77777777" w:rsidR="00F00976" w:rsidRPr="00F00976" w:rsidRDefault="00F00976" w:rsidP="00F00976">
      <w:pPr>
        <w:numPr>
          <w:ilvl w:val="0"/>
          <w:numId w:val="1"/>
        </w:numPr>
      </w:pPr>
      <w:r w:rsidRPr="00F00976">
        <w:t xml:space="preserve">Supporting initiatives that highlight the historical and cultural connections between </w:t>
      </w:r>
      <w:r w:rsidRPr="00F00976">
        <w:rPr>
          <w:b/>
          <w:bCs/>
        </w:rPr>
        <w:t>Persian and Swahili cultures</w:t>
      </w:r>
      <w:r w:rsidRPr="00F00976">
        <w:t xml:space="preserve"> and the wider Indian Ocean region.</w:t>
      </w:r>
    </w:p>
    <w:p w14:paraId="1466776D" w14:textId="77777777" w:rsidR="00F00976" w:rsidRPr="00F00976" w:rsidRDefault="00F00976" w:rsidP="00F00976">
      <w:r w:rsidRPr="00F00976">
        <w:lastRenderedPageBreak/>
        <w:t xml:space="preserve">His overall approach places particular emphasis on </w:t>
      </w:r>
      <w:r w:rsidRPr="00F00976">
        <w:rPr>
          <w:b/>
          <w:bCs/>
        </w:rPr>
        <w:t>education, culture, language, university cooperation and direct human connections</w:t>
      </w:r>
      <w:r w:rsidRPr="00F00976">
        <w:t xml:space="preserve"> as practical instruments of cultural diplomacy.</w:t>
      </w:r>
    </w:p>
    <w:p w14:paraId="25781CEB" w14:textId="77777777" w:rsidR="00AD05E1" w:rsidRDefault="00AD05E1"/>
    <w:sectPr w:rsidR="00AD05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E42DA0"/>
    <w:multiLevelType w:val="multilevel"/>
    <w:tmpl w:val="0DB8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504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976"/>
    <w:rsid w:val="0047108B"/>
    <w:rsid w:val="004A4DA5"/>
    <w:rsid w:val="00593E83"/>
    <w:rsid w:val="00AD05E1"/>
    <w:rsid w:val="00CB7D0C"/>
    <w:rsid w:val="00F009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40601"/>
  <w15:chartTrackingRefBased/>
  <w15:docId w15:val="{0247B854-BC1F-4C87-9C22-6D5C06D63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9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09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09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09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09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09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9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9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9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9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09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09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09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09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09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9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9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976"/>
    <w:rPr>
      <w:rFonts w:eastAsiaTheme="majorEastAsia" w:cstheme="majorBidi"/>
      <w:color w:val="272727" w:themeColor="text1" w:themeTint="D8"/>
    </w:rPr>
  </w:style>
  <w:style w:type="paragraph" w:styleId="Title">
    <w:name w:val="Title"/>
    <w:basedOn w:val="Normal"/>
    <w:next w:val="Normal"/>
    <w:link w:val="TitleChar"/>
    <w:uiPriority w:val="10"/>
    <w:qFormat/>
    <w:rsid w:val="00F00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9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9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976"/>
    <w:pPr>
      <w:spacing w:before="160"/>
      <w:jc w:val="center"/>
    </w:pPr>
    <w:rPr>
      <w:i/>
      <w:iCs/>
      <w:color w:val="404040" w:themeColor="text1" w:themeTint="BF"/>
    </w:rPr>
  </w:style>
  <w:style w:type="character" w:customStyle="1" w:styleId="QuoteChar">
    <w:name w:val="Quote Char"/>
    <w:basedOn w:val="DefaultParagraphFont"/>
    <w:link w:val="Quote"/>
    <w:uiPriority w:val="29"/>
    <w:rsid w:val="00F00976"/>
    <w:rPr>
      <w:i/>
      <w:iCs/>
      <w:color w:val="404040" w:themeColor="text1" w:themeTint="BF"/>
    </w:rPr>
  </w:style>
  <w:style w:type="paragraph" w:styleId="ListParagraph">
    <w:name w:val="List Paragraph"/>
    <w:basedOn w:val="Normal"/>
    <w:uiPriority w:val="34"/>
    <w:qFormat/>
    <w:rsid w:val="00F00976"/>
    <w:pPr>
      <w:ind w:left="720"/>
      <w:contextualSpacing/>
    </w:pPr>
  </w:style>
  <w:style w:type="character" w:styleId="IntenseEmphasis">
    <w:name w:val="Intense Emphasis"/>
    <w:basedOn w:val="DefaultParagraphFont"/>
    <w:uiPriority w:val="21"/>
    <w:qFormat/>
    <w:rsid w:val="00F00976"/>
    <w:rPr>
      <w:i/>
      <w:iCs/>
      <w:color w:val="2F5496" w:themeColor="accent1" w:themeShade="BF"/>
    </w:rPr>
  </w:style>
  <w:style w:type="paragraph" w:styleId="IntenseQuote">
    <w:name w:val="Intense Quote"/>
    <w:basedOn w:val="Normal"/>
    <w:next w:val="Normal"/>
    <w:link w:val="IntenseQuoteChar"/>
    <w:uiPriority w:val="30"/>
    <w:qFormat/>
    <w:rsid w:val="00F009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0976"/>
    <w:rPr>
      <w:i/>
      <w:iCs/>
      <w:color w:val="2F5496" w:themeColor="accent1" w:themeShade="BF"/>
    </w:rPr>
  </w:style>
  <w:style w:type="character" w:styleId="IntenseReference">
    <w:name w:val="Intense Reference"/>
    <w:basedOn w:val="DefaultParagraphFont"/>
    <w:uiPriority w:val="32"/>
    <w:qFormat/>
    <w:rsid w:val="00F009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30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 beyki</dc:creator>
  <cp:keywords/>
  <dc:description/>
  <cp:lastModifiedBy>mehdi beyki</cp:lastModifiedBy>
  <cp:revision>1</cp:revision>
  <dcterms:created xsi:type="dcterms:W3CDTF">2026-10-06T09:58:00Z</dcterms:created>
  <dcterms:modified xsi:type="dcterms:W3CDTF">2026-10-06T10:06:00Z</dcterms:modified>
</cp:coreProperties>
</file>